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8717"/>
      </w:tblGrid>
      <w:tr w:rsidR="007B7CB8">
        <w:trPr>
          <w:trHeight w:val="1437"/>
        </w:trPr>
        <w:tc>
          <w:tcPr>
            <w:tcW w:w="8717" w:type="dxa"/>
            <w:tcMar>
              <w:left w:w="103" w:type="dxa"/>
            </w:tcMar>
          </w:tcPr>
          <w:p w:rsidR="007B7CB8" w:rsidRDefault="007B7CB8">
            <w:pPr>
              <w:pStyle w:val="NormalWeb"/>
              <w:spacing w:after="0"/>
              <w:jc w:val="both"/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 Teste de Fagerström auxilia a estimar o grau de dependência da nicotina. É utilizado como ferramenta na terapia para ajudar a parar de fumar.</w:t>
            </w:r>
          </w:p>
        </w:tc>
      </w:tr>
    </w:tbl>
    <w:p w:rsidR="007B7CB8" w:rsidRDefault="007B7CB8">
      <w:pPr>
        <w:pStyle w:val="NormalWeb"/>
      </w:pPr>
    </w:p>
    <w:p w:rsidR="007B7CB8" w:rsidRDefault="007B7CB8">
      <w:pPr>
        <w:pStyle w:val="NormalWeb"/>
      </w:pPr>
      <w:r>
        <w:rPr>
          <w:rFonts w:ascii="Arial" w:hAnsi="Arial" w:cs="Arial"/>
          <w:sz w:val="28"/>
          <w:szCs w:val="28"/>
        </w:rPr>
        <w:t>1. Quanto tempo após acordar você fuma seu primeiro cigarro?</w:t>
      </w:r>
      <w:r>
        <w:rPr>
          <w:rFonts w:ascii="Arial" w:hAnsi="Arial" w:cs="Arial"/>
          <w:sz w:val="28"/>
          <w:szCs w:val="28"/>
        </w:rPr>
        <w:br/>
        <w:t>Dentro de 5 minutos (3)</w:t>
      </w:r>
      <w:r>
        <w:rPr>
          <w:rFonts w:ascii="Arial" w:hAnsi="Arial" w:cs="Arial"/>
          <w:sz w:val="28"/>
          <w:szCs w:val="28"/>
        </w:rPr>
        <w:br/>
        <w:t>Entre 6 e 30 minutos (2)</w:t>
      </w:r>
      <w:r>
        <w:rPr>
          <w:rFonts w:ascii="Arial" w:hAnsi="Arial" w:cs="Arial"/>
          <w:sz w:val="28"/>
          <w:szCs w:val="28"/>
        </w:rPr>
        <w:br/>
        <w:t>Entre 31 e 60 minutos (1)</w:t>
      </w:r>
      <w:r>
        <w:rPr>
          <w:rFonts w:ascii="Arial" w:hAnsi="Arial" w:cs="Arial"/>
          <w:sz w:val="28"/>
          <w:szCs w:val="28"/>
        </w:rPr>
        <w:br/>
        <w:t>Após 60 minutos (0)</w:t>
      </w:r>
    </w:p>
    <w:p w:rsidR="007B7CB8" w:rsidRDefault="007B7CB8">
      <w:pPr>
        <w:pStyle w:val="NormalWeb"/>
      </w:pPr>
      <w:r>
        <w:rPr>
          <w:rFonts w:ascii="Arial" w:hAnsi="Arial" w:cs="Arial"/>
          <w:sz w:val="28"/>
          <w:szCs w:val="28"/>
        </w:rPr>
        <w:t>2. Você acha difícil não fumar em lugares proibidos como igrejas, bibliotecas, etc?</w:t>
      </w:r>
      <w:r>
        <w:rPr>
          <w:rFonts w:ascii="Arial" w:hAnsi="Arial" w:cs="Arial"/>
          <w:sz w:val="28"/>
          <w:szCs w:val="28"/>
        </w:rPr>
        <w:br/>
        <w:t>Sim (1)</w:t>
      </w:r>
      <w:r>
        <w:rPr>
          <w:rFonts w:ascii="Arial" w:hAnsi="Arial" w:cs="Arial"/>
          <w:sz w:val="28"/>
          <w:szCs w:val="28"/>
        </w:rPr>
        <w:br/>
        <w:t>Não (0)</w:t>
      </w:r>
    </w:p>
    <w:p w:rsidR="007B7CB8" w:rsidRDefault="007B7CB8">
      <w:pPr>
        <w:pStyle w:val="NormalWeb"/>
      </w:pPr>
      <w:r>
        <w:rPr>
          <w:rFonts w:ascii="Arial" w:hAnsi="Arial" w:cs="Arial"/>
          <w:sz w:val="28"/>
          <w:szCs w:val="28"/>
        </w:rPr>
        <w:t>3. Qual o cigarro do dia que traz mais satisfação?</w:t>
      </w:r>
      <w:r>
        <w:rPr>
          <w:rFonts w:ascii="Arial" w:hAnsi="Arial" w:cs="Arial"/>
          <w:sz w:val="28"/>
          <w:szCs w:val="28"/>
        </w:rPr>
        <w:br/>
        <w:t>O primeiro da manhã (1)</w:t>
      </w:r>
      <w:r>
        <w:rPr>
          <w:rFonts w:ascii="Arial" w:hAnsi="Arial" w:cs="Arial"/>
          <w:sz w:val="28"/>
          <w:szCs w:val="28"/>
        </w:rPr>
        <w:br/>
        <w:t>Outros (0)</w:t>
      </w:r>
    </w:p>
    <w:p w:rsidR="007B7CB8" w:rsidRDefault="007B7CB8">
      <w:pPr>
        <w:pStyle w:val="NormalWeb"/>
      </w:pPr>
      <w:r>
        <w:rPr>
          <w:rFonts w:ascii="Arial" w:hAnsi="Arial" w:cs="Arial"/>
          <w:sz w:val="28"/>
          <w:szCs w:val="28"/>
        </w:rPr>
        <w:t>4. Quantos cigarros você fuma por dia?</w:t>
      </w:r>
      <w:r>
        <w:rPr>
          <w:rFonts w:ascii="Arial" w:hAnsi="Arial" w:cs="Arial"/>
          <w:sz w:val="28"/>
          <w:szCs w:val="28"/>
        </w:rPr>
        <w:br/>
        <w:t>Menos de 10 (0) _________</w:t>
      </w:r>
      <w:r>
        <w:rPr>
          <w:rFonts w:ascii="Arial" w:hAnsi="Arial" w:cs="Arial"/>
          <w:sz w:val="28"/>
          <w:szCs w:val="28"/>
        </w:rPr>
        <w:br/>
        <w:t>De 11 a 20 (1) _________</w:t>
      </w:r>
      <w:r>
        <w:rPr>
          <w:rFonts w:ascii="Arial" w:hAnsi="Arial" w:cs="Arial"/>
          <w:sz w:val="28"/>
          <w:szCs w:val="28"/>
        </w:rPr>
        <w:br/>
        <w:t>De 21 a 30 (2) _________</w:t>
      </w:r>
      <w:r>
        <w:rPr>
          <w:rFonts w:ascii="Arial" w:hAnsi="Arial" w:cs="Arial"/>
          <w:sz w:val="28"/>
          <w:szCs w:val="28"/>
        </w:rPr>
        <w:br/>
        <w:t>Mais de 31 (3) _________</w:t>
      </w:r>
    </w:p>
    <w:p w:rsidR="007B7CB8" w:rsidRDefault="007B7CB8">
      <w:pPr>
        <w:pStyle w:val="NormalWeb"/>
      </w:pPr>
      <w:r>
        <w:rPr>
          <w:rFonts w:ascii="Arial" w:hAnsi="Arial" w:cs="Arial"/>
          <w:sz w:val="28"/>
          <w:szCs w:val="28"/>
        </w:rPr>
        <w:t>5. Você fuma mais freqüentemente pela manhã?</w:t>
      </w:r>
      <w:r>
        <w:rPr>
          <w:rFonts w:ascii="Arial" w:hAnsi="Arial" w:cs="Arial"/>
          <w:sz w:val="28"/>
          <w:szCs w:val="28"/>
        </w:rPr>
        <w:br/>
        <w:t>Sim (1)</w:t>
      </w:r>
      <w:r>
        <w:rPr>
          <w:rFonts w:ascii="Arial" w:hAnsi="Arial" w:cs="Arial"/>
          <w:sz w:val="28"/>
          <w:szCs w:val="28"/>
        </w:rPr>
        <w:br/>
        <w:t>Não (0)</w:t>
      </w:r>
    </w:p>
    <w:p w:rsidR="007B7CB8" w:rsidRDefault="007B7CB8">
      <w:pPr>
        <w:pStyle w:val="NormalWeb"/>
      </w:pPr>
      <w:r>
        <w:rPr>
          <w:rFonts w:ascii="Arial" w:hAnsi="Arial" w:cs="Arial"/>
          <w:sz w:val="28"/>
          <w:szCs w:val="28"/>
        </w:rPr>
        <w:t>6. Você fuma, mesmo doente, quando precisa ficar de cama a maior parte do tempo?</w:t>
      </w:r>
      <w:r>
        <w:rPr>
          <w:rFonts w:ascii="Arial" w:hAnsi="Arial" w:cs="Arial"/>
          <w:sz w:val="28"/>
          <w:szCs w:val="28"/>
        </w:rPr>
        <w:br/>
        <w:t>Sim (1)</w:t>
      </w:r>
      <w:r>
        <w:rPr>
          <w:rFonts w:ascii="Arial" w:hAnsi="Arial" w:cs="Arial"/>
          <w:sz w:val="28"/>
          <w:szCs w:val="28"/>
        </w:rPr>
        <w:br/>
        <w:t>Não (0</w:t>
      </w:r>
      <w:r>
        <w:rPr>
          <w:sz w:val="28"/>
          <w:szCs w:val="28"/>
        </w:rPr>
        <w:t>)</w:t>
      </w:r>
    </w:p>
    <w:p w:rsidR="007B7CB8" w:rsidRDefault="007B7CB8">
      <w:pPr>
        <w:pStyle w:val="NormalWeb"/>
      </w:pPr>
    </w:p>
    <w:p w:rsidR="007B7CB8" w:rsidRDefault="007B7CB8">
      <w:pPr>
        <w:pStyle w:val="NormalWeb"/>
      </w:pPr>
    </w:p>
    <w:p w:rsidR="007B7CB8" w:rsidRDefault="007B7CB8">
      <w:pPr>
        <w:pStyle w:val="NormalWeb"/>
      </w:pPr>
    </w:p>
    <w:p w:rsidR="007B7CB8" w:rsidRDefault="007B7CB8">
      <w:pPr>
        <w:pStyle w:val="NormalWeb"/>
      </w:pPr>
    </w:p>
    <w:p w:rsidR="007B7CB8" w:rsidRDefault="007B7CB8">
      <w:pPr>
        <w:pStyle w:val="NormalWeb"/>
      </w:pPr>
    </w:p>
    <w:p w:rsidR="007B7CB8" w:rsidRDefault="007B7CB8">
      <w:pPr>
        <w:pStyle w:val="NormalWeb"/>
      </w:pP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 xml:space="preserve">Conclusão sobre o grau de dependência: 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 xml:space="preserve">0 – 2 pontos = muito baixo 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 xml:space="preserve">3 – 4 pontos = baixo 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 xml:space="preserve">5 pontos = médio 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 xml:space="preserve">6 – 7 pontos = elevado 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 xml:space="preserve">8 – 10 pontos = muito elevado 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>Uma soma acima de 6 pontos indica que, provavelmente, o paciente sentirá desconforto (síndrome de abstinência) ao deixar de fumar.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> </w:t>
      </w:r>
      <w:r>
        <w:t> </w:t>
      </w:r>
      <w:r>
        <w:rPr>
          <w:rFonts w:ascii="Arial" w:hAnsi="Arial" w:cs="Arial"/>
          <w:b/>
          <w:bCs/>
        </w:rPr>
        <w:t>Graus de nicotino-dependência e sua percentagem de frequência, segundo a pontuação do Teste de Fagerström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> 0-1 – Cerca de 20% - fraca nicotino-dependência e leves sintomas da Síndrome de Abstinência (SA). Esses fumantes raramente precisam de ajuda para abandonar o tabaco.  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>2-3 – Cerca de 30% - certo grau de nicotino-dependência. Podem ocorrer sintomas mais acentuados da SA. Com alguma freqüência há abandono espontâneo do tabaco. O tratamento é de ajuda.  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>4-5 – Cerca de 30% - a nicotino-dependência é acima da média. Fracos sintomas de SA. Com freqüência, o tratamento obtém resultados positivos.  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>6-7 – Cerca de 15% - a nicotino-dependência é intensa, assim como também a SA. Os danos à saúde são elevados. O tratamento deve ser mais enérgico e mais prolongado que o geralmente recomendado. É indicado suporte psicológico, particularmente quando há estresse e alto consumo de álcool.  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>8-10 – Cerca de 5% - a nicotino-dependência é incoersível e é grave o quadro da SA. É essencial a ajuda psicológica e o tratamento farmacológico com vários medicamentos associados.Os resultados são negativos na maioria desses fumantes. É comum a associação de morbidade, ansiedade, depressão e alto consumo de álcool.   </w:t>
      </w:r>
    </w:p>
    <w:p w:rsidR="007B7CB8" w:rsidRDefault="007B7CB8">
      <w:pPr>
        <w:pStyle w:val="NormalWeb"/>
        <w:shd w:val="clear" w:color="auto" w:fill="F5F5F5"/>
        <w:spacing w:line="240" w:lineRule="atLeast"/>
      </w:pPr>
      <w:r>
        <w:rPr>
          <w:rFonts w:ascii="Arial" w:hAnsi="Arial" w:cs="Arial"/>
        </w:rPr>
        <w:t>Nos fumantes com pontuação até três, os quais somam cerca de metade dos tabagistas, o aconselhamento mínimo é geralmente suficiente para abandonar o tabaco.</w:t>
      </w:r>
    </w:p>
    <w:p w:rsidR="007B7CB8" w:rsidRDefault="007B7CB8">
      <w:pPr>
        <w:pStyle w:val="Estilopadro"/>
      </w:pPr>
    </w:p>
    <w:p w:rsidR="007B7CB8" w:rsidRDefault="007B7CB8">
      <w:pPr>
        <w:pStyle w:val="Estilopadro"/>
      </w:pPr>
    </w:p>
    <w:sectPr w:rsidR="007B7CB8" w:rsidSect="007B7CB8">
      <w:pgSz w:w="11906" w:h="16838"/>
      <w:pgMar w:top="1417" w:right="1701" w:bottom="1417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CB8"/>
    <w:rsid w:val="007B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padro">
    <w:name w:val="Estilo padrão"/>
    <w:uiPriority w:val="99"/>
    <w:pPr>
      <w:suppressAutoHyphens/>
    </w:pPr>
    <w:rPr>
      <w:rFonts w:ascii="Calibri" w:hAnsi="Calibri"/>
      <w:sz w:val="24"/>
      <w:szCs w:val="24"/>
      <w:lang w:eastAsia="zh-CN"/>
    </w:rPr>
  </w:style>
  <w:style w:type="paragraph" w:styleId="Title">
    <w:name w:val="Title"/>
    <w:basedOn w:val="Estilopadro"/>
    <w:next w:val="Corpodotexto"/>
    <w:link w:val="TitleChar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B7C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otexto">
    <w:name w:val="Corpo do texto"/>
    <w:basedOn w:val="Estilopadro"/>
    <w:uiPriority w:val="99"/>
    <w:pPr>
      <w:spacing w:after="120"/>
    </w:pPr>
  </w:style>
  <w:style w:type="paragraph" w:styleId="List">
    <w:name w:val="List"/>
    <w:basedOn w:val="Corpodotexto"/>
    <w:uiPriority w:val="99"/>
    <w:rPr>
      <w:rFonts w:ascii="Mangal" w:hAnsi="Mangal" w:cs="Mangal"/>
    </w:rPr>
  </w:style>
  <w:style w:type="paragraph" w:styleId="Caption">
    <w:name w:val="caption"/>
    <w:basedOn w:val="Estilopadro"/>
    <w:uiPriority w:val="99"/>
    <w:qFormat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ndice">
    <w:name w:val="Índice"/>
    <w:basedOn w:val="Estilopadro"/>
    <w:uiPriority w:val="99"/>
    <w:pPr>
      <w:suppressLineNumbers/>
    </w:pPr>
    <w:rPr>
      <w:rFonts w:ascii="Mangal" w:hAnsi="Mangal" w:cs="Mangal"/>
    </w:rPr>
  </w:style>
  <w:style w:type="paragraph" w:styleId="NormalWeb">
    <w:name w:val="Normal (Web)"/>
    <w:basedOn w:val="Estilopadro"/>
    <w:uiPriority w:val="99"/>
    <w:pPr>
      <w:spacing w:before="280" w:after="280"/>
    </w:pPr>
  </w:style>
  <w:style w:type="paragraph" w:customStyle="1" w:styleId="Contedodatabela">
    <w:name w:val="Conteúdo da tabela"/>
    <w:basedOn w:val="Estilopadro"/>
    <w:uiPriority w:val="99"/>
    <w:pPr>
      <w:suppressLineNumbers/>
    </w:pPr>
  </w:style>
  <w:style w:type="paragraph" w:customStyle="1" w:styleId="Ttulodetabela">
    <w:name w:val="Título de tabela"/>
    <w:basedOn w:val="Contedodatabela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356</Words>
  <Characters>2030</Characters>
  <Application>Microsoft Office Outlook</Application>
  <DocSecurity>0</DocSecurity>
  <Lines>0</Lines>
  <Paragraphs>0</Paragraphs>
  <ScaleCrop>false</ScaleCrop>
  <Company>ipergs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Teste de Fagerström auxilia a estimar o grau de dependência da nicotina</dc:title>
  <dc:subject/>
  <dc:creator>dinfo</dc:creator>
  <cp:keywords/>
  <dc:description/>
  <cp:lastModifiedBy>IP63560</cp:lastModifiedBy>
  <cp:revision>2</cp:revision>
  <dcterms:created xsi:type="dcterms:W3CDTF">2013-05-28T17:47:00Z</dcterms:created>
  <dcterms:modified xsi:type="dcterms:W3CDTF">2013-05-28T17:47:00Z</dcterms:modified>
</cp:coreProperties>
</file>